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C3B8D" w14:textId="77777777" w:rsidR="00491CBA" w:rsidRPr="00491CBA" w:rsidRDefault="00491CBA" w:rsidP="00491CBA">
      <w:r w:rsidRPr="00491CBA">
        <w:rPr>
          <w:b/>
          <w:bCs/>
        </w:rPr>
        <w:t>盐酸虚拟他汀片说明书</w:t>
      </w:r>
    </w:p>
    <w:p w14:paraId="6D357C31" w14:textId="77777777" w:rsidR="00491CBA" w:rsidRPr="00491CBA" w:rsidRDefault="00491CBA" w:rsidP="00491CBA">
      <w:r w:rsidRPr="00491CBA">
        <w:rPr>
          <w:b/>
          <w:bCs/>
        </w:rPr>
        <w:t>请仔细阅读说明书并在医师指导下使用</w:t>
      </w:r>
    </w:p>
    <w:p w14:paraId="37EA5A30" w14:textId="77777777" w:rsidR="00491CBA" w:rsidRPr="00491CBA" w:rsidRDefault="00491CBA" w:rsidP="00491CBA">
      <w:r w:rsidRPr="00491CBA">
        <w:rPr>
          <w:b/>
          <w:bCs/>
        </w:rPr>
        <w:t>【药品名称】</w:t>
      </w:r>
    </w:p>
    <w:p w14:paraId="3492BCFA" w14:textId="77777777" w:rsidR="00491CBA" w:rsidRPr="00491CBA" w:rsidRDefault="00491CBA" w:rsidP="00491CBA">
      <w:pPr>
        <w:numPr>
          <w:ilvl w:val="0"/>
          <w:numId w:val="1"/>
        </w:numPr>
      </w:pPr>
      <w:r w:rsidRPr="00491CBA">
        <w:t>通用名称：盐酸虚拟他汀片</w:t>
      </w:r>
    </w:p>
    <w:p w14:paraId="7C689EFB" w14:textId="77777777" w:rsidR="00491CBA" w:rsidRPr="00491CBA" w:rsidRDefault="00491CBA" w:rsidP="00491CBA">
      <w:pPr>
        <w:numPr>
          <w:ilvl w:val="0"/>
          <w:numId w:val="1"/>
        </w:numPr>
      </w:pPr>
      <w:r w:rsidRPr="00491CBA">
        <w:t>英文名称：Virtualstatin Hydrochloride Tablets</w:t>
      </w:r>
    </w:p>
    <w:p w14:paraId="54A7ED0E" w14:textId="77777777" w:rsidR="00491CBA" w:rsidRPr="00491CBA" w:rsidRDefault="00491CBA" w:rsidP="00491CBA">
      <w:pPr>
        <w:numPr>
          <w:ilvl w:val="0"/>
          <w:numId w:val="1"/>
        </w:numPr>
      </w:pPr>
      <w:r w:rsidRPr="00491CBA">
        <w:t>汉语拼音：Yansuan Xuni Tating Pian</w:t>
      </w:r>
    </w:p>
    <w:p w14:paraId="493E2540" w14:textId="77777777" w:rsidR="00491CBA" w:rsidRPr="00491CBA" w:rsidRDefault="00491CBA" w:rsidP="00491CBA">
      <w:r w:rsidRPr="00491CBA">
        <w:rPr>
          <w:b/>
          <w:bCs/>
        </w:rPr>
        <w:t>【成份】</w:t>
      </w:r>
      <w:r w:rsidRPr="00491CBA">
        <w:br/>
        <w:t>本品主要成份为盐酸虚拟他汀。</w:t>
      </w:r>
      <w:r w:rsidRPr="00491CBA">
        <w:br/>
        <w:t>化学名称：(3R,5S)-7-[3-(4-氟苯基)-1-异丙基-1H-吲哚-2-基]-3,5-二羟基-6-庚烯酸盐酸盐</w:t>
      </w:r>
      <w:r w:rsidRPr="00491CBA">
        <w:br/>
        <w:t>分子式：C</w:t>
      </w:r>
      <w:r w:rsidRPr="00491CBA">
        <w:rPr>
          <w:rFonts w:ascii="Cambria Math" w:hAnsi="Cambria Math" w:cs="Cambria Math"/>
        </w:rPr>
        <w:t>₂₅</w:t>
      </w:r>
      <w:r w:rsidRPr="00491CBA">
        <w:t>H</w:t>
      </w:r>
      <w:r w:rsidRPr="00491CBA">
        <w:rPr>
          <w:rFonts w:ascii="Cambria Math" w:hAnsi="Cambria Math" w:cs="Cambria Math"/>
        </w:rPr>
        <w:t>₂₈</w:t>
      </w:r>
      <w:r w:rsidRPr="00491CBA">
        <w:t>FNO</w:t>
      </w:r>
      <w:r w:rsidRPr="00491CBA">
        <w:rPr>
          <w:rFonts w:ascii="Cambria Math" w:hAnsi="Cambria Math" w:cs="Cambria Math"/>
        </w:rPr>
        <w:t>₃</w:t>
      </w:r>
      <w:r w:rsidRPr="00491CBA">
        <w:rPr>
          <w:rFonts w:ascii="等线" w:eastAsia="等线" w:hAnsi="等线" w:cs="等线" w:hint="eastAsia"/>
        </w:rPr>
        <w:t>·</w:t>
      </w:r>
      <w:r w:rsidRPr="00491CBA">
        <w:t>HCl</w:t>
      </w:r>
      <w:r w:rsidRPr="00491CBA">
        <w:br/>
        <w:t>分子量：445.96</w:t>
      </w:r>
    </w:p>
    <w:p w14:paraId="7027E90E" w14:textId="77777777" w:rsidR="00491CBA" w:rsidRPr="00491CBA" w:rsidRDefault="00491CBA" w:rsidP="00491CBA">
      <w:r w:rsidRPr="00491CBA">
        <w:rPr>
          <w:b/>
          <w:bCs/>
        </w:rPr>
        <w:t>【性状】</w:t>
      </w:r>
      <w:r w:rsidRPr="00491CBA">
        <w:br/>
        <w:t>本品为白色或类白色薄膜衣片，除去包衣后显白色。</w:t>
      </w:r>
    </w:p>
    <w:p w14:paraId="4624B200" w14:textId="77777777" w:rsidR="00491CBA" w:rsidRPr="00491CBA" w:rsidRDefault="00491CBA" w:rsidP="00491CBA">
      <w:r w:rsidRPr="00491CBA">
        <w:rPr>
          <w:b/>
          <w:bCs/>
        </w:rPr>
        <w:t>【适应症】</w:t>
      </w:r>
    </w:p>
    <w:p w14:paraId="08CD83D8" w14:textId="77777777" w:rsidR="00491CBA" w:rsidRPr="00491CBA" w:rsidRDefault="00491CBA" w:rsidP="00491CBA">
      <w:pPr>
        <w:numPr>
          <w:ilvl w:val="0"/>
          <w:numId w:val="2"/>
        </w:numPr>
      </w:pPr>
      <w:r w:rsidRPr="00491CBA">
        <w:t>原发性高胆固醇血症</w:t>
      </w:r>
    </w:p>
    <w:p w14:paraId="4F47A0C7" w14:textId="77777777" w:rsidR="00491CBA" w:rsidRPr="00491CBA" w:rsidRDefault="00491CBA" w:rsidP="00491CBA">
      <w:pPr>
        <w:numPr>
          <w:ilvl w:val="0"/>
          <w:numId w:val="2"/>
        </w:numPr>
      </w:pPr>
      <w:r w:rsidRPr="00491CBA">
        <w:t>混合型血脂异常</w:t>
      </w:r>
    </w:p>
    <w:p w14:paraId="09EFCBB0" w14:textId="77777777" w:rsidR="00491CBA" w:rsidRPr="00491CBA" w:rsidRDefault="00491CBA" w:rsidP="00491CBA">
      <w:pPr>
        <w:numPr>
          <w:ilvl w:val="0"/>
          <w:numId w:val="2"/>
        </w:numPr>
      </w:pPr>
      <w:r w:rsidRPr="00491CBA">
        <w:t>动脉粥样硬化性心血管疾病（ASCVD）的二级预防</w:t>
      </w:r>
    </w:p>
    <w:p w14:paraId="4F65C6CC" w14:textId="77777777" w:rsidR="00491CBA" w:rsidRPr="00491CBA" w:rsidRDefault="00491CBA" w:rsidP="00491CBA">
      <w:r w:rsidRPr="00491CBA">
        <w:rPr>
          <w:b/>
          <w:bCs/>
        </w:rPr>
        <w:t>【规格】</w:t>
      </w:r>
      <w:r w:rsidRPr="00491CBA">
        <w:br/>
        <w:t>(1) 10mg (2) 20mg (3) 40mg</w:t>
      </w:r>
    </w:p>
    <w:p w14:paraId="0E88723A" w14:textId="77777777" w:rsidR="00491CBA" w:rsidRPr="00491CBA" w:rsidRDefault="00491CBA" w:rsidP="00491CBA">
      <w:r w:rsidRPr="00491CBA">
        <w:rPr>
          <w:b/>
          <w:bCs/>
        </w:rPr>
        <w:t>【用法用量】</w:t>
      </w:r>
    </w:p>
    <w:p w14:paraId="2392E70D" w14:textId="77777777" w:rsidR="00491CBA" w:rsidRPr="00491CBA" w:rsidRDefault="00491CBA" w:rsidP="00491CBA">
      <w:pPr>
        <w:numPr>
          <w:ilvl w:val="0"/>
          <w:numId w:val="3"/>
        </w:numPr>
      </w:pPr>
      <w:r w:rsidRPr="00491CBA">
        <w:rPr>
          <w:b/>
          <w:bCs/>
        </w:rPr>
        <w:t>常规剂量</w:t>
      </w:r>
      <w:r w:rsidRPr="00491CBA">
        <w:t>：口服，起始剂量10mg，每日一次，晚间服用。</w:t>
      </w:r>
    </w:p>
    <w:p w14:paraId="55B6983E" w14:textId="77777777" w:rsidR="00491CBA" w:rsidRPr="00491CBA" w:rsidRDefault="00491CBA" w:rsidP="00491CBA">
      <w:pPr>
        <w:numPr>
          <w:ilvl w:val="0"/>
          <w:numId w:val="3"/>
        </w:numPr>
      </w:pPr>
      <w:r w:rsidRPr="00491CBA">
        <w:rPr>
          <w:b/>
          <w:bCs/>
        </w:rPr>
        <w:t>剂量调整</w:t>
      </w:r>
      <w:r w:rsidRPr="00491CBA">
        <w:t>：根据血脂水平，每4周可调整一次，最大剂量不超过40mg/日。</w:t>
      </w:r>
    </w:p>
    <w:p w14:paraId="58FB570B" w14:textId="77777777" w:rsidR="00491CBA" w:rsidRPr="00491CBA" w:rsidRDefault="00491CBA" w:rsidP="00491CBA">
      <w:pPr>
        <w:numPr>
          <w:ilvl w:val="0"/>
          <w:numId w:val="3"/>
        </w:numPr>
      </w:pPr>
      <w:r w:rsidRPr="00491CBA">
        <w:rPr>
          <w:b/>
          <w:bCs/>
        </w:rPr>
        <w:t>特殊人群</w:t>
      </w:r>
      <w:r w:rsidRPr="00491CBA">
        <w:t>：</w:t>
      </w:r>
    </w:p>
    <w:p w14:paraId="3D4716A4" w14:textId="77777777" w:rsidR="00491CBA" w:rsidRPr="00491CBA" w:rsidRDefault="00491CBA" w:rsidP="00491CBA">
      <w:pPr>
        <w:numPr>
          <w:ilvl w:val="1"/>
          <w:numId w:val="3"/>
        </w:numPr>
      </w:pPr>
      <w:r w:rsidRPr="00491CBA">
        <w:t>肾功能不全患者（eGFR &lt; 30 mL/min/1.73m²）：起始剂量5mg/日</w:t>
      </w:r>
    </w:p>
    <w:p w14:paraId="6B3C5CA7" w14:textId="77777777" w:rsidR="00491CBA" w:rsidRPr="00491CBA" w:rsidRDefault="00491CBA" w:rsidP="00491CBA">
      <w:pPr>
        <w:numPr>
          <w:ilvl w:val="1"/>
          <w:numId w:val="3"/>
        </w:numPr>
      </w:pPr>
      <w:r w:rsidRPr="00491CBA">
        <w:t>老年人（≥65岁）：无需调整剂量</w:t>
      </w:r>
    </w:p>
    <w:p w14:paraId="05BB7306" w14:textId="77777777" w:rsidR="00491CBA" w:rsidRPr="00491CBA" w:rsidRDefault="00491CBA" w:rsidP="00491CBA">
      <w:pPr>
        <w:numPr>
          <w:ilvl w:val="1"/>
          <w:numId w:val="3"/>
        </w:numPr>
      </w:pPr>
      <w:r w:rsidRPr="00491CBA">
        <w:t>儿童（&lt;18岁）：安全性和有效性尚未确立</w:t>
      </w:r>
    </w:p>
    <w:p w14:paraId="03386681" w14:textId="77777777" w:rsidR="00491CBA" w:rsidRPr="00491CBA" w:rsidRDefault="00491CBA" w:rsidP="00491CBA">
      <w:r w:rsidRPr="00491CBA">
        <w:rPr>
          <w:b/>
          <w:bCs/>
        </w:rPr>
        <w:t>【不良反应】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0"/>
        <w:gridCol w:w="1806"/>
        <w:gridCol w:w="2123"/>
        <w:gridCol w:w="1897"/>
      </w:tblGrid>
      <w:tr w:rsidR="00491CBA" w:rsidRPr="00491CBA" w14:paraId="67550F9E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C1149E" w14:textId="77777777" w:rsidR="00491CBA" w:rsidRPr="00491CBA" w:rsidRDefault="00491CBA" w:rsidP="00491CBA">
            <w:r w:rsidRPr="00491CBA">
              <w:lastRenderedPageBreak/>
              <w:t>系统器官分类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40BC40" w14:textId="77777777" w:rsidR="00491CBA" w:rsidRPr="00491CBA" w:rsidRDefault="00491CBA" w:rsidP="00491CBA">
            <w:r w:rsidRPr="00491CBA">
              <w:t>常见（≥1%）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82E5B2" w14:textId="77777777" w:rsidR="00491CBA" w:rsidRPr="00491CBA" w:rsidRDefault="00491CBA" w:rsidP="00491CBA">
            <w:r w:rsidRPr="00491CBA">
              <w:t>偶见（0.1%~1%）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B2E703" w14:textId="77777777" w:rsidR="00491CBA" w:rsidRPr="00491CBA" w:rsidRDefault="00491CBA" w:rsidP="00491CBA">
            <w:r w:rsidRPr="00491CBA">
              <w:t>罕见（&lt;0.1%）</w:t>
            </w:r>
          </w:p>
        </w:tc>
      </w:tr>
      <w:tr w:rsidR="00491CBA" w:rsidRPr="00491CBA" w14:paraId="672EFFAD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44FCB6" w14:textId="77777777" w:rsidR="00491CBA" w:rsidRPr="00491CBA" w:rsidRDefault="00491CBA" w:rsidP="00491CBA">
            <w:r w:rsidRPr="00491CBA">
              <w:t>消化系统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9FA391" w14:textId="77777777" w:rsidR="00491CBA" w:rsidRPr="00491CBA" w:rsidRDefault="00491CBA" w:rsidP="00491CBA">
            <w:r w:rsidRPr="00491CBA">
              <w:t>腹泻、恶心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52B629" w14:textId="77777777" w:rsidR="00491CBA" w:rsidRPr="00491CBA" w:rsidRDefault="00491CBA" w:rsidP="00491CBA">
            <w:r w:rsidRPr="00491CBA">
              <w:t>便秘、腹痛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231D7D" w14:textId="77777777" w:rsidR="00491CBA" w:rsidRPr="00491CBA" w:rsidRDefault="00491CBA" w:rsidP="00491CBA">
            <w:r w:rsidRPr="00491CBA">
              <w:t>胰腺炎</w:t>
            </w:r>
          </w:p>
        </w:tc>
      </w:tr>
      <w:tr w:rsidR="00491CBA" w:rsidRPr="00491CBA" w14:paraId="6AB7546D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11383B1" w14:textId="77777777" w:rsidR="00491CBA" w:rsidRPr="00491CBA" w:rsidRDefault="00491CBA" w:rsidP="00491CBA">
            <w:r w:rsidRPr="00491CBA">
              <w:t>肌肉骨骼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AFC9BC" w14:textId="77777777" w:rsidR="00491CBA" w:rsidRPr="00491CBA" w:rsidRDefault="00491CBA" w:rsidP="00491CBA">
            <w:r w:rsidRPr="00491CBA">
              <w:t>肌痛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DB001F" w14:textId="77777777" w:rsidR="00491CBA" w:rsidRPr="00491CBA" w:rsidRDefault="00491CBA" w:rsidP="00491CBA">
            <w:r w:rsidRPr="00491CBA">
              <w:t>肌无力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AA08266" w14:textId="77777777" w:rsidR="00491CBA" w:rsidRPr="00491CBA" w:rsidRDefault="00491CBA" w:rsidP="00491CBA">
            <w:r w:rsidRPr="00491CBA">
              <w:t>横纹肌溶解</w:t>
            </w:r>
          </w:p>
        </w:tc>
      </w:tr>
      <w:tr w:rsidR="00491CBA" w:rsidRPr="00491CBA" w14:paraId="24D79895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62EBD7B" w14:textId="77777777" w:rsidR="00491CBA" w:rsidRPr="00491CBA" w:rsidRDefault="00491CBA" w:rsidP="00491CBA">
            <w:r w:rsidRPr="00491CBA">
              <w:t>肝胆系统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27D008" w14:textId="77777777" w:rsidR="00491CBA" w:rsidRPr="00491CBA" w:rsidRDefault="00491CBA" w:rsidP="00491CBA">
            <w:r w:rsidRPr="00491CBA">
              <w:t>转氨酶升高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648D2A" w14:textId="77777777" w:rsidR="00491CBA" w:rsidRPr="00491CBA" w:rsidRDefault="00491CBA" w:rsidP="00491CBA">
            <w:r w:rsidRPr="00491CBA">
              <w:t>黄疸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08837F6" w14:textId="77777777" w:rsidR="00491CBA" w:rsidRPr="00491CBA" w:rsidRDefault="00491CBA" w:rsidP="00491CBA">
            <w:r w:rsidRPr="00491CBA">
              <w:t>肝衰竭</w:t>
            </w:r>
          </w:p>
        </w:tc>
      </w:tr>
      <w:tr w:rsidR="00491CBA" w:rsidRPr="00491CBA" w14:paraId="2A99E3F6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055927" w14:textId="77777777" w:rsidR="00491CBA" w:rsidRPr="00491CBA" w:rsidRDefault="00491CBA" w:rsidP="00491CBA">
            <w:r w:rsidRPr="00491CBA">
              <w:t>神经系统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3A22E2" w14:textId="77777777" w:rsidR="00491CBA" w:rsidRPr="00491CBA" w:rsidRDefault="00491CBA" w:rsidP="00491CBA">
            <w:r w:rsidRPr="00491CBA">
              <w:t>头痛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58F95E" w14:textId="77777777" w:rsidR="00491CBA" w:rsidRPr="00491CBA" w:rsidRDefault="00491CBA" w:rsidP="00491CBA">
            <w:r w:rsidRPr="00491CBA">
              <w:t>头晕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6346A3" w14:textId="77777777" w:rsidR="00491CBA" w:rsidRPr="00491CBA" w:rsidRDefault="00491CBA" w:rsidP="00491CBA">
            <w:r w:rsidRPr="00491CBA">
              <w:t>周围神经病变</w:t>
            </w:r>
          </w:p>
        </w:tc>
      </w:tr>
    </w:tbl>
    <w:p w14:paraId="6CCB1ADF" w14:textId="77777777" w:rsidR="00491CBA" w:rsidRPr="00491CBA" w:rsidRDefault="00491CBA" w:rsidP="00491CBA">
      <w:r w:rsidRPr="00491CBA">
        <w:rPr>
          <w:b/>
          <w:bCs/>
        </w:rPr>
        <w:t>【禁忌】</w:t>
      </w:r>
    </w:p>
    <w:p w14:paraId="46D2DA4B" w14:textId="77777777" w:rsidR="00491CBA" w:rsidRPr="00491CBA" w:rsidRDefault="00491CBA" w:rsidP="00491CBA">
      <w:pPr>
        <w:numPr>
          <w:ilvl w:val="0"/>
          <w:numId w:val="4"/>
        </w:numPr>
      </w:pPr>
      <w:r w:rsidRPr="00491CBA">
        <w:t>对本品任何成份过敏者禁用</w:t>
      </w:r>
    </w:p>
    <w:p w14:paraId="220D3DB3" w14:textId="77777777" w:rsidR="00491CBA" w:rsidRPr="00491CBA" w:rsidRDefault="00491CBA" w:rsidP="00491CBA">
      <w:pPr>
        <w:numPr>
          <w:ilvl w:val="0"/>
          <w:numId w:val="4"/>
        </w:numPr>
      </w:pPr>
      <w:r w:rsidRPr="00491CBA">
        <w:t>活动性肝病或不明原因转氨酶持续升高者禁用</w:t>
      </w:r>
    </w:p>
    <w:p w14:paraId="7104B652" w14:textId="77777777" w:rsidR="00491CBA" w:rsidRPr="00491CBA" w:rsidRDefault="00491CBA" w:rsidP="00491CBA">
      <w:pPr>
        <w:numPr>
          <w:ilvl w:val="0"/>
          <w:numId w:val="4"/>
        </w:numPr>
      </w:pPr>
      <w:r w:rsidRPr="00491CBA">
        <w:t>孕妇及哺乳期妇女禁用</w:t>
      </w:r>
    </w:p>
    <w:p w14:paraId="5CD34DC4" w14:textId="77777777" w:rsidR="00491CBA" w:rsidRPr="00491CBA" w:rsidRDefault="00491CBA" w:rsidP="00491CBA">
      <w:pPr>
        <w:numPr>
          <w:ilvl w:val="0"/>
          <w:numId w:val="4"/>
        </w:numPr>
      </w:pPr>
      <w:r w:rsidRPr="00491CBA">
        <w:t>正在使用环孢素、吉非贝齐的患者禁用</w:t>
      </w:r>
    </w:p>
    <w:p w14:paraId="315B3A49" w14:textId="77777777" w:rsidR="00491CBA" w:rsidRPr="00491CBA" w:rsidRDefault="00491CBA" w:rsidP="00491CBA">
      <w:r w:rsidRPr="00491CBA">
        <w:rPr>
          <w:b/>
          <w:bCs/>
        </w:rPr>
        <w:t>【注意事项】</w:t>
      </w:r>
    </w:p>
    <w:p w14:paraId="13D7D372" w14:textId="77777777" w:rsidR="00491CBA" w:rsidRPr="00491CBA" w:rsidRDefault="00491CBA" w:rsidP="00491CBA">
      <w:pPr>
        <w:numPr>
          <w:ilvl w:val="0"/>
          <w:numId w:val="5"/>
        </w:numPr>
      </w:pPr>
      <w:r w:rsidRPr="00491CBA">
        <w:t>治疗期间应定期监测肝功能（治疗前、治疗后12周、剂量增加后12周）</w:t>
      </w:r>
    </w:p>
    <w:p w14:paraId="59D7767B" w14:textId="77777777" w:rsidR="00491CBA" w:rsidRPr="00491CBA" w:rsidRDefault="00491CBA" w:rsidP="00491CBA">
      <w:pPr>
        <w:numPr>
          <w:ilvl w:val="0"/>
          <w:numId w:val="5"/>
        </w:numPr>
      </w:pPr>
      <w:r w:rsidRPr="00491CBA">
        <w:t>如出现不明原因肌痛、肌无力，应立即停药并检测肌酸激酶（CK）</w:t>
      </w:r>
    </w:p>
    <w:p w14:paraId="39E9441F" w14:textId="77777777" w:rsidR="00491CBA" w:rsidRPr="00491CBA" w:rsidRDefault="00491CBA" w:rsidP="00491CBA">
      <w:pPr>
        <w:numPr>
          <w:ilvl w:val="0"/>
          <w:numId w:val="5"/>
        </w:numPr>
      </w:pPr>
      <w:r w:rsidRPr="00491CBA">
        <w:t>本品与华法林合用时应监测INR比值</w:t>
      </w:r>
    </w:p>
    <w:p w14:paraId="44E72145" w14:textId="77777777" w:rsidR="00491CBA" w:rsidRPr="00491CBA" w:rsidRDefault="00491CBA" w:rsidP="00491CBA">
      <w:pPr>
        <w:numPr>
          <w:ilvl w:val="0"/>
          <w:numId w:val="5"/>
        </w:numPr>
      </w:pPr>
      <w:r w:rsidRPr="00491CBA">
        <w:t>用药期间应配合低脂饮食控制</w:t>
      </w:r>
    </w:p>
    <w:p w14:paraId="71F41CE5" w14:textId="77777777" w:rsidR="00491CBA" w:rsidRPr="00491CBA" w:rsidRDefault="00491CBA" w:rsidP="00491CBA">
      <w:r w:rsidRPr="00491CBA">
        <w:rPr>
          <w:b/>
          <w:bCs/>
        </w:rPr>
        <w:t>【孕妇及哺乳期妇女用药】</w:t>
      </w:r>
    </w:p>
    <w:p w14:paraId="3D056C50" w14:textId="77777777" w:rsidR="00491CBA" w:rsidRPr="00491CBA" w:rsidRDefault="00491CBA" w:rsidP="00491CBA">
      <w:pPr>
        <w:numPr>
          <w:ilvl w:val="0"/>
          <w:numId w:val="6"/>
        </w:numPr>
      </w:pPr>
      <w:r w:rsidRPr="00491CBA">
        <w:t>孕妇：禁用（FDA妊娠分级X级）</w:t>
      </w:r>
    </w:p>
    <w:p w14:paraId="1418FAED" w14:textId="77777777" w:rsidR="00491CBA" w:rsidRPr="00491CBA" w:rsidRDefault="00491CBA" w:rsidP="00491CBA">
      <w:pPr>
        <w:numPr>
          <w:ilvl w:val="0"/>
          <w:numId w:val="6"/>
        </w:numPr>
      </w:pPr>
      <w:r w:rsidRPr="00491CBA">
        <w:t>哺乳期妇女：禁用，服药期间应停止哺乳</w:t>
      </w:r>
    </w:p>
    <w:p w14:paraId="1D5F22FA" w14:textId="77777777" w:rsidR="00491CBA" w:rsidRPr="00491CBA" w:rsidRDefault="00491CBA" w:rsidP="00491CBA">
      <w:r w:rsidRPr="00491CBA">
        <w:rPr>
          <w:b/>
          <w:bCs/>
        </w:rPr>
        <w:t>【儿童用药】</w:t>
      </w:r>
      <w:r w:rsidRPr="00491CBA">
        <w:br/>
        <w:t>18岁以下儿童及青少年用药的安全性和有效性尚未确立。</w:t>
      </w:r>
    </w:p>
    <w:p w14:paraId="65CD923B" w14:textId="77777777" w:rsidR="00491CBA" w:rsidRPr="00491CBA" w:rsidRDefault="00491CBA" w:rsidP="00491CBA">
      <w:r w:rsidRPr="00491CBA">
        <w:rPr>
          <w:b/>
          <w:bCs/>
        </w:rPr>
        <w:t>【老年用药】</w:t>
      </w:r>
      <w:r w:rsidRPr="00491CBA">
        <w:br/>
        <w:t>65岁以上老年患者无需调整剂量，但需加强肝肾功能监测。</w:t>
      </w:r>
    </w:p>
    <w:p w14:paraId="1A6FD13B" w14:textId="77777777" w:rsidR="00491CBA" w:rsidRPr="00491CBA" w:rsidRDefault="00491CBA" w:rsidP="00491CBA">
      <w:r w:rsidRPr="00491CBA">
        <w:rPr>
          <w:b/>
          <w:bCs/>
        </w:rPr>
        <w:t>【药物相互作用】</w:t>
      </w:r>
    </w:p>
    <w:p w14:paraId="4EBA7835" w14:textId="77777777" w:rsidR="00491CBA" w:rsidRPr="00491CBA" w:rsidRDefault="00491CBA" w:rsidP="00491CBA">
      <w:pPr>
        <w:numPr>
          <w:ilvl w:val="0"/>
          <w:numId w:val="7"/>
        </w:numPr>
      </w:pPr>
      <w:r w:rsidRPr="00491CBA">
        <w:rPr>
          <w:b/>
          <w:bCs/>
        </w:rPr>
        <w:t>CYP3A4抑制剂</w:t>
      </w:r>
      <w:r w:rsidRPr="00491CBA">
        <w:t>（如伊曲康唑、克拉霉素）：合用增加横纹肌溶解风险</w:t>
      </w:r>
    </w:p>
    <w:p w14:paraId="62A276CC" w14:textId="77777777" w:rsidR="00491CBA" w:rsidRPr="00491CBA" w:rsidRDefault="00491CBA" w:rsidP="00491CBA">
      <w:pPr>
        <w:numPr>
          <w:ilvl w:val="0"/>
          <w:numId w:val="7"/>
        </w:numPr>
      </w:pPr>
      <w:r w:rsidRPr="00491CBA">
        <w:rPr>
          <w:b/>
          <w:bCs/>
        </w:rPr>
        <w:lastRenderedPageBreak/>
        <w:t>华法林</w:t>
      </w:r>
      <w:r w:rsidRPr="00491CBA">
        <w:t>：合用可使INR升高，需加强监测</w:t>
      </w:r>
    </w:p>
    <w:p w14:paraId="0DB45F62" w14:textId="77777777" w:rsidR="00491CBA" w:rsidRPr="00491CBA" w:rsidRDefault="00491CBA" w:rsidP="00491CBA">
      <w:pPr>
        <w:numPr>
          <w:ilvl w:val="0"/>
          <w:numId w:val="7"/>
        </w:numPr>
      </w:pPr>
      <w:r w:rsidRPr="00491CBA">
        <w:rPr>
          <w:b/>
          <w:bCs/>
        </w:rPr>
        <w:t>吉非贝齐</w:t>
      </w:r>
      <w:r w:rsidRPr="00491CBA">
        <w:t>：禁止合用</w:t>
      </w:r>
    </w:p>
    <w:p w14:paraId="5BBBDBF6" w14:textId="77777777" w:rsidR="00491CBA" w:rsidRPr="00491CBA" w:rsidRDefault="00491CBA" w:rsidP="00491CBA">
      <w:r w:rsidRPr="00491CBA">
        <w:rPr>
          <w:b/>
          <w:bCs/>
        </w:rPr>
        <w:t>【药物过量】</w:t>
      </w:r>
      <w:r w:rsidRPr="00491CBA">
        <w:br/>
        <w:t>尚无特效解毒剂，过量时应采取对症支持治疗。</w:t>
      </w:r>
    </w:p>
    <w:p w14:paraId="50F25065" w14:textId="77777777" w:rsidR="00491CBA" w:rsidRPr="00491CBA" w:rsidRDefault="00491CBA" w:rsidP="00491CBA">
      <w:r w:rsidRPr="00491CBA">
        <w:rPr>
          <w:b/>
          <w:bCs/>
        </w:rPr>
        <w:t>【贮藏】</w:t>
      </w:r>
      <w:r w:rsidRPr="00491CBA">
        <w:br/>
        <w:t>密封，在25℃以下干燥处保存。</w:t>
      </w:r>
    </w:p>
    <w:p w14:paraId="7B031F56" w14:textId="77777777" w:rsidR="00491CBA" w:rsidRPr="00491CBA" w:rsidRDefault="00491CBA" w:rsidP="00491CBA">
      <w:r w:rsidRPr="00491CBA">
        <w:rPr>
          <w:b/>
          <w:bCs/>
        </w:rPr>
        <w:t>【包装】</w:t>
      </w:r>
      <w:r w:rsidRPr="00491CBA">
        <w:br/>
        <w:t>铝塑泡罩包装，7片/板 × 4板/盒。</w:t>
      </w:r>
    </w:p>
    <w:p w14:paraId="41D60E9E" w14:textId="77777777" w:rsidR="00491CBA" w:rsidRPr="00491CBA" w:rsidRDefault="00491CBA" w:rsidP="00491CBA">
      <w:r w:rsidRPr="00491CBA">
        <w:rPr>
          <w:b/>
          <w:bCs/>
        </w:rPr>
        <w:t>【有效期】</w:t>
      </w:r>
      <w:r w:rsidRPr="00491CBA">
        <w:br/>
        <w:t>24个月</w:t>
      </w:r>
    </w:p>
    <w:p w14:paraId="4BFB9E49" w14:textId="77777777" w:rsidR="00491CBA" w:rsidRPr="00491CBA" w:rsidRDefault="00491CBA" w:rsidP="00491CBA">
      <w:r w:rsidRPr="00491CBA">
        <w:rPr>
          <w:b/>
          <w:bCs/>
        </w:rPr>
        <w:t>【执行标准】</w:t>
      </w:r>
      <w:r w:rsidRPr="00491CBA">
        <w:br/>
        <w:t>国家药品监督管理局标准 YBH20250001</w:t>
      </w:r>
    </w:p>
    <w:p w14:paraId="0EF43D06" w14:textId="77777777" w:rsidR="00491CBA" w:rsidRPr="00491CBA" w:rsidRDefault="00491CBA" w:rsidP="00491CBA">
      <w:r w:rsidRPr="00491CBA">
        <w:rPr>
          <w:b/>
          <w:bCs/>
        </w:rPr>
        <w:t>【批准文号】</w:t>
      </w:r>
      <w:r w:rsidRPr="00491CBA">
        <w:br/>
        <w:t>国药准字 H20250001</w:t>
      </w:r>
    </w:p>
    <w:p w14:paraId="4AD5D53D" w14:textId="77777777" w:rsidR="00491CBA" w:rsidRPr="00491CBA" w:rsidRDefault="00491CBA" w:rsidP="00491CBA">
      <w:r w:rsidRPr="00491CBA">
        <w:rPr>
          <w:b/>
          <w:bCs/>
        </w:rPr>
        <w:t>【生产企业】</w:t>
      </w:r>
      <w:r w:rsidRPr="00491CBA">
        <w:br/>
        <w:t>虚拟制药有限公司</w:t>
      </w:r>
    </w:p>
    <w:p w14:paraId="6C50FEC4" w14:textId="77777777" w:rsidR="00C94ABC" w:rsidRDefault="00C94ABC"/>
    <w:sectPr w:rsidR="00C94A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10C97"/>
    <w:multiLevelType w:val="multilevel"/>
    <w:tmpl w:val="65866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BA35D1"/>
    <w:multiLevelType w:val="multilevel"/>
    <w:tmpl w:val="B2668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3B2C2F"/>
    <w:multiLevelType w:val="multilevel"/>
    <w:tmpl w:val="8BC6D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3025CB"/>
    <w:multiLevelType w:val="multilevel"/>
    <w:tmpl w:val="1FC41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FE09F6"/>
    <w:multiLevelType w:val="multilevel"/>
    <w:tmpl w:val="A642A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4A61CF"/>
    <w:multiLevelType w:val="multilevel"/>
    <w:tmpl w:val="2DF69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90415C"/>
    <w:multiLevelType w:val="multilevel"/>
    <w:tmpl w:val="4C443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65710130">
    <w:abstractNumId w:val="1"/>
  </w:num>
  <w:num w:numId="2" w16cid:durableId="901673854">
    <w:abstractNumId w:val="0"/>
  </w:num>
  <w:num w:numId="3" w16cid:durableId="1257783329">
    <w:abstractNumId w:val="5"/>
  </w:num>
  <w:num w:numId="4" w16cid:durableId="350644140">
    <w:abstractNumId w:val="3"/>
  </w:num>
  <w:num w:numId="5" w16cid:durableId="1470320722">
    <w:abstractNumId w:val="6"/>
  </w:num>
  <w:num w:numId="6" w16cid:durableId="857350384">
    <w:abstractNumId w:val="2"/>
  </w:num>
  <w:num w:numId="7" w16cid:durableId="10622880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ABC"/>
    <w:rsid w:val="00491CBA"/>
    <w:rsid w:val="00A03B16"/>
    <w:rsid w:val="00C94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883F33-0431-4D28-A09D-C33CB9564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94AB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4A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4AB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4ABC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ABC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4ABC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4ABC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4ABC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4ABC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94AB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94A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94A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94AB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94ABC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94AB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94AB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94AB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94AB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94AB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94A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4AB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94AB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4A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94AB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4AB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94AB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94A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94AB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94A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170</Words>
  <Characters>971</Characters>
  <Application>Microsoft Office Word</Application>
  <DocSecurity>0</DocSecurity>
  <Lines>8</Lines>
  <Paragraphs>2</Paragraphs>
  <ScaleCrop>false</ScaleCrop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子墨 刘</dc:creator>
  <cp:keywords/>
  <dc:description/>
  <cp:lastModifiedBy>子墨 刘</cp:lastModifiedBy>
  <cp:revision>2</cp:revision>
  <dcterms:created xsi:type="dcterms:W3CDTF">2026-06-23T05:49:00Z</dcterms:created>
  <dcterms:modified xsi:type="dcterms:W3CDTF">2026-06-23T05:49:00Z</dcterms:modified>
</cp:coreProperties>
</file>